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6439" w:rsidRDefault="00136439" w:rsidP="00DA7144">
      <w:pPr>
        <w:spacing w:after="0"/>
      </w:pPr>
    </w:p>
    <w:p w:rsidR="00136439" w:rsidRDefault="00136439" w:rsidP="00DA71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36439" w:rsidRDefault="00136439" w:rsidP="00DA7144">
      <w:pPr>
        <w:spacing w:after="0" w:line="240" w:lineRule="auto"/>
        <w:jc w:val="center"/>
        <w:rPr>
          <w:b/>
          <w:color w:val="44546A"/>
          <w:sz w:val="64"/>
          <w:szCs w:val="64"/>
        </w:rPr>
      </w:pPr>
    </w:p>
    <w:p w:rsidR="00136439" w:rsidRDefault="00136439" w:rsidP="00DA7144">
      <w:pPr>
        <w:spacing w:after="0" w:line="240" w:lineRule="auto"/>
        <w:rPr>
          <w:b/>
          <w:color w:val="44546A"/>
          <w:sz w:val="40"/>
          <w:szCs w:val="40"/>
        </w:rPr>
      </w:pPr>
    </w:p>
    <w:p w:rsidR="00136439" w:rsidRDefault="00136439" w:rsidP="00DA7144">
      <w:pPr>
        <w:spacing w:after="0" w:line="240" w:lineRule="auto"/>
        <w:rPr>
          <w:b/>
          <w:color w:val="44546A"/>
          <w:sz w:val="40"/>
          <w:szCs w:val="40"/>
        </w:rPr>
      </w:pPr>
    </w:p>
    <w:p w:rsidR="00136439" w:rsidRDefault="00136439" w:rsidP="00DA7144">
      <w:pPr>
        <w:spacing w:after="0" w:line="240" w:lineRule="auto"/>
        <w:rPr>
          <w:b/>
          <w:color w:val="44546A"/>
          <w:sz w:val="40"/>
          <w:szCs w:val="40"/>
        </w:rPr>
      </w:pPr>
    </w:p>
    <w:p w:rsidR="00136439" w:rsidRDefault="00136439" w:rsidP="00DA7144">
      <w:pPr>
        <w:spacing w:after="0" w:line="240" w:lineRule="auto"/>
        <w:rPr>
          <w:b/>
          <w:color w:val="44546A"/>
          <w:sz w:val="40"/>
          <w:szCs w:val="40"/>
        </w:rPr>
      </w:pPr>
    </w:p>
    <w:p w:rsidR="00136439" w:rsidRDefault="00136439" w:rsidP="00DA7144">
      <w:pPr>
        <w:spacing w:after="0" w:line="240" w:lineRule="auto"/>
        <w:rPr>
          <w:b/>
          <w:color w:val="44546A"/>
          <w:sz w:val="40"/>
          <w:szCs w:val="40"/>
        </w:rPr>
      </w:pPr>
    </w:p>
    <w:p w:rsidR="00136439" w:rsidRDefault="00D0745D" w:rsidP="00DA7144">
      <w:pPr>
        <w:spacing w:after="0" w:line="240" w:lineRule="auto"/>
        <w:jc w:val="center"/>
        <w:rPr>
          <w:b/>
          <w:color w:val="44546A"/>
          <w:sz w:val="96"/>
          <w:szCs w:val="96"/>
        </w:rPr>
      </w:pPr>
      <w:r>
        <w:rPr>
          <w:b/>
          <w:color w:val="44546A"/>
          <w:sz w:val="96"/>
          <w:szCs w:val="96"/>
        </w:rPr>
        <w:t>Godišnji program rada za 2021. godinu</w:t>
      </w:r>
    </w:p>
    <w:p w:rsidR="00136439" w:rsidRDefault="00136439" w:rsidP="00DA7144">
      <w:pPr>
        <w:spacing w:after="0" w:line="240" w:lineRule="auto"/>
        <w:jc w:val="center"/>
        <w:rPr>
          <w:b/>
          <w:color w:val="44546A"/>
          <w:sz w:val="64"/>
          <w:szCs w:val="64"/>
        </w:rPr>
      </w:pPr>
    </w:p>
    <w:p w:rsidR="00136439" w:rsidRDefault="00136439" w:rsidP="00DA7144">
      <w:pPr>
        <w:spacing w:after="0" w:line="240" w:lineRule="auto"/>
        <w:jc w:val="center"/>
        <w:rPr>
          <w:b/>
          <w:color w:val="44546A"/>
          <w:sz w:val="64"/>
          <w:szCs w:val="64"/>
        </w:rPr>
      </w:pPr>
    </w:p>
    <w:p w:rsidR="00136439" w:rsidRDefault="00136439" w:rsidP="00DA7144">
      <w:pPr>
        <w:spacing w:after="0" w:line="240" w:lineRule="auto"/>
        <w:jc w:val="center"/>
        <w:rPr>
          <w:b/>
          <w:color w:val="44546A"/>
          <w:sz w:val="64"/>
          <w:szCs w:val="64"/>
        </w:rPr>
      </w:pPr>
    </w:p>
    <w:p w:rsidR="00136439" w:rsidRDefault="00136439" w:rsidP="00DA7144">
      <w:pPr>
        <w:spacing w:after="0" w:line="240" w:lineRule="auto"/>
        <w:jc w:val="center"/>
        <w:rPr>
          <w:b/>
          <w:color w:val="44546A"/>
          <w:sz w:val="64"/>
          <w:szCs w:val="64"/>
        </w:rPr>
      </w:pPr>
    </w:p>
    <w:p w:rsidR="00136439" w:rsidRDefault="00136439" w:rsidP="00DA7144">
      <w:pPr>
        <w:spacing w:after="0" w:line="240" w:lineRule="auto"/>
        <w:jc w:val="center"/>
        <w:rPr>
          <w:b/>
          <w:color w:val="44546A"/>
          <w:sz w:val="64"/>
          <w:szCs w:val="64"/>
        </w:rPr>
      </w:pPr>
    </w:p>
    <w:p w:rsidR="00136439" w:rsidRDefault="00136439" w:rsidP="00DA7144">
      <w:pPr>
        <w:spacing w:after="0" w:line="240" w:lineRule="auto"/>
        <w:jc w:val="center"/>
        <w:rPr>
          <w:b/>
          <w:color w:val="44546A"/>
          <w:sz w:val="64"/>
          <w:szCs w:val="64"/>
        </w:rPr>
      </w:pPr>
    </w:p>
    <w:p w:rsidR="00136439" w:rsidRDefault="00D0745D" w:rsidP="00DA714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44546A"/>
          <w:sz w:val="40"/>
          <w:szCs w:val="40"/>
        </w:rPr>
      </w:pPr>
      <w:r>
        <w:rPr>
          <w:color w:val="44546A"/>
          <w:sz w:val="40"/>
          <w:szCs w:val="40"/>
        </w:rPr>
        <w:t>Dubrovnik, 2021.</w:t>
      </w:r>
    </w:p>
    <w:p w:rsidR="00136439" w:rsidRDefault="00136439" w:rsidP="00DA71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6439" w:rsidRDefault="00136439" w:rsidP="00DA71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6439" w:rsidRDefault="00136439" w:rsidP="00DA714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36439" w:rsidRDefault="00136439" w:rsidP="00DA714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36439" w:rsidRDefault="00D0745D" w:rsidP="00DA714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Udruga za kreativno-održivi razvoj i konkurentnost (KORAK) Dubrovnik djeluje od 2018. godine u područjima razvoja društvenog poduzetništva i održivog razvoja. Osnivači ove udruge dugi su niz godina aktivni u radu s civilnim sektorom i mladima te u kreiranju javnih politika kroz zagovaranje i izravnu komunikaciju s donositeljima odluka te su bili uključeni u provedbe brojnih europskih projekata, što doprinosi organizacijskom iskustvu.</w:t>
      </w:r>
    </w:p>
    <w:p w:rsidR="00136439" w:rsidRDefault="00136439" w:rsidP="00DA714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36439" w:rsidRDefault="00D0745D" w:rsidP="00DA714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Sudjelovanjem u provedbi projekta udruge Centra za karijere mladih Dubrovnik- AdriAwareness, KORAK je pridonio edukaciji članova udruga o važnosti društvenog poduzetništva i učinka koje ono ima na lokalnu zajednicu. KORAK Dubrovnik je također sudjelovao kao Partner u Izradi lokalnog programa za mlade Grada Dubrovnika (2018) čiji temeljni iskaz je društveno politička vizija razvoja, položaja i potencijala mladih u Dubrovniku, za koji je dala prijedloge vezane za teme održivosti, društvenog poduzetništva i ekologije. Kao prijavitelj brine o svim komponentama projekta, koordinaciji aktivnosti i komunikaciji s partnerima.</w:t>
      </w:r>
    </w:p>
    <w:p w:rsidR="00136439" w:rsidRDefault="00136439" w:rsidP="00DA71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7144" w:rsidRDefault="00DA7144" w:rsidP="00DA71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7144" w:rsidRDefault="00DA7144" w:rsidP="00DA7144">
      <w:pPr>
        <w:spacing w:after="0" w:line="360" w:lineRule="auto"/>
        <w:rPr>
          <w:rFonts w:ascii="Times New Roman" w:eastAsia="Times New Roman" w:hAnsi="Times New Roman" w:cs="Times New Roman"/>
          <w:color w:val="0563C1"/>
          <w:sz w:val="28"/>
          <w:szCs w:val="28"/>
        </w:rPr>
      </w:pPr>
    </w:p>
    <w:p w:rsidR="00DA7144" w:rsidRDefault="00DA7144" w:rsidP="00DA7144">
      <w:pPr>
        <w:spacing w:after="0" w:line="360" w:lineRule="auto"/>
        <w:rPr>
          <w:rFonts w:ascii="Times New Roman" w:eastAsia="Times New Roman" w:hAnsi="Times New Roman" w:cs="Times New Roman"/>
          <w:color w:val="0563C1"/>
          <w:sz w:val="28"/>
          <w:szCs w:val="28"/>
        </w:rPr>
      </w:pPr>
    </w:p>
    <w:p w:rsidR="00DA7144" w:rsidRDefault="00DA7144" w:rsidP="00DA7144">
      <w:pPr>
        <w:spacing w:after="0" w:line="360" w:lineRule="auto"/>
        <w:rPr>
          <w:rFonts w:ascii="Times New Roman" w:eastAsia="Times New Roman" w:hAnsi="Times New Roman" w:cs="Times New Roman"/>
          <w:color w:val="0563C1"/>
          <w:sz w:val="28"/>
          <w:szCs w:val="28"/>
        </w:rPr>
      </w:pPr>
    </w:p>
    <w:p w:rsidR="00DA7144" w:rsidRDefault="00DA7144" w:rsidP="00DA7144">
      <w:pPr>
        <w:spacing w:after="0" w:line="360" w:lineRule="auto"/>
        <w:rPr>
          <w:rFonts w:ascii="Times New Roman" w:eastAsia="Times New Roman" w:hAnsi="Times New Roman" w:cs="Times New Roman"/>
          <w:color w:val="0563C1"/>
          <w:sz w:val="28"/>
          <w:szCs w:val="28"/>
        </w:rPr>
      </w:pPr>
    </w:p>
    <w:p w:rsidR="00DA7144" w:rsidRDefault="00DA7144" w:rsidP="00DA7144">
      <w:pPr>
        <w:spacing w:after="0" w:line="360" w:lineRule="auto"/>
        <w:rPr>
          <w:rFonts w:ascii="Times New Roman" w:eastAsia="Times New Roman" w:hAnsi="Times New Roman" w:cs="Times New Roman"/>
          <w:color w:val="0563C1"/>
          <w:sz w:val="28"/>
          <w:szCs w:val="28"/>
        </w:rPr>
      </w:pPr>
    </w:p>
    <w:p w:rsidR="00DA7144" w:rsidRDefault="00DA7144" w:rsidP="00DA7144">
      <w:pPr>
        <w:spacing w:after="0" w:line="360" w:lineRule="auto"/>
        <w:rPr>
          <w:rFonts w:ascii="Times New Roman" w:eastAsia="Times New Roman" w:hAnsi="Times New Roman" w:cs="Times New Roman"/>
          <w:color w:val="0563C1"/>
          <w:sz w:val="28"/>
          <w:szCs w:val="28"/>
        </w:rPr>
      </w:pPr>
    </w:p>
    <w:p w:rsidR="00DA7144" w:rsidRDefault="00DA7144" w:rsidP="00DA7144">
      <w:pPr>
        <w:spacing w:after="0" w:line="360" w:lineRule="auto"/>
        <w:rPr>
          <w:rFonts w:ascii="Times New Roman" w:eastAsia="Times New Roman" w:hAnsi="Times New Roman" w:cs="Times New Roman"/>
          <w:color w:val="0563C1"/>
          <w:sz w:val="28"/>
          <w:szCs w:val="28"/>
        </w:rPr>
      </w:pPr>
    </w:p>
    <w:p w:rsidR="00DA7144" w:rsidRDefault="00DA7144" w:rsidP="00DA7144">
      <w:pPr>
        <w:spacing w:after="0" w:line="360" w:lineRule="auto"/>
        <w:rPr>
          <w:rFonts w:ascii="Times New Roman" w:eastAsia="Times New Roman" w:hAnsi="Times New Roman" w:cs="Times New Roman"/>
          <w:color w:val="0563C1"/>
          <w:sz w:val="28"/>
          <w:szCs w:val="28"/>
        </w:rPr>
      </w:pPr>
    </w:p>
    <w:p w:rsidR="00DA7144" w:rsidRDefault="00DA7144" w:rsidP="00DA7144">
      <w:pPr>
        <w:spacing w:after="0" w:line="360" w:lineRule="auto"/>
        <w:rPr>
          <w:rFonts w:ascii="Times New Roman" w:eastAsia="Times New Roman" w:hAnsi="Times New Roman" w:cs="Times New Roman"/>
          <w:color w:val="0563C1"/>
          <w:sz w:val="28"/>
          <w:szCs w:val="28"/>
        </w:rPr>
      </w:pPr>
    </w:p>
    <w:p w:rsidR="00DA7144" w:rsidRDefault="00DA7144" w:rsidP="00DA7144">
      <w:pPr>
        <w:spacing w:after="0" w:line="360" w:lineRule="auto"/>
        <w:rPr>
          <w:rFonts w:ascii="Times New Roman" w:eastAsia="Times New Roman" w:hAnsi="Times New Roman" w:cs="Times New Roman"/>
          <w:color w:val="0563C1"/>
          <w:sz w:val="28"/>
          <w:szCs w:val="28"/>
        </w:rPr>
      </w:pPr>
    </w:p>
    <w:p w:rsidR="00DA7144" w:rsidRDefault="00DA7144" w:rsidP="00DA7144">
      <w:pPr>
        <w:spacing w:after="0" w:line="360" w:lineRule="auto"/>
        <w:rPr>
          <w:rFonts w:ascii="Times New Roman" w:eastAsia="Times New Roman" w:hAnsi="Times New Roman" w:cs="Times New Roman"/>
          <w:color w:val="0563C1"/>
          <w:sz w:val="28"/>
          <w:szCs w:val="28"/>
        </w:rPr>
      </w:pPr>
    </w:p>
    <w:p w:rsidR="00136439" w:rsidRDefault="00D0745D" w:rsidP="00DA7144">
      <w:pPr>
        <w:spacing w:after="0" w:line="360" w:lineRule="auto"/>
        <w:rPr>
          <w:rFonts w:ascii="Times New Roman" w:eastAsia="Times New Roman" w:hAnsi="Times New Roman" w:cs="Times New Roman"/>
          <w:color w:val="0563C1"/>
          <w:sz w:val="28"/>
          <w:szCs w:val="28"/>
        </w:rPr>
      </w:pPr>
      <w:r>
        <w:rPr>
          <w:rFonts w:ascii="Times New Roman" w:eastAsia="Times New Roman" w:hAnsi="Times New Roman" w:cs="Times New Roman"/>
          <w:color w:val="0563C1"/>
          <w:sz w:val="28"/>
          <w:szCs w:val="28"/>
        </w:rPr>
        <w:t>MISIJA</w:t>
      </w:r>
    </w:p>
    <w:p w:rsidR="00DA7144" w:rsidRDefault="00DA7144" w:rsidP="00DA714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6439" w:rsidRDefault="00D0745D" w:rsidP="00DA714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Misija Udruge za kreativno-održivi razvoj i konkurentnost je potaknuti i osvijestiti mlade kao i širu javnost o temama održivog razvoja, društvenog poduzetništva i zaštite okoliša potičući zdrave i održive načine života kroz doprinos zdravoj, učinkovitijoj i održivoj zajednici svih njezinih sudionika.</w:t>
      </w:r>
    </w:p>
    <w:p w:rsidR="00136439" w:rsidRDefault="00136439" w:rsidP="00DA714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7144" w:rsidRDefault="00DA7144" w:rsidP="00DA714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6439" w:rsidRDefault="00D0745D" w:rsidP="00DA714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563C1"/>
          <w:sz w:val="28"/>
          <w:szCs w:val="28"/>
        </w:rPr>
        <w:t>VIZIJA</w:t>
      </w:r>
    </w:p>
    <w:p w:rsidR="00136439" w:rsidRDefault="00D0745D" w:rsidP="00DA714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Postati središnja organizacija civilnog društva u području ekologije, zaštite okoliša, održivog razvoja i društvenog poduzetništva u urbanim i ruralnim područjima Dubrovačko-neretvanske županije na dobrobit cjelokupne zajednice i svih njezinih dionika.</w:t>
      </w:r>
    </w:p>
    <w:p w:rsidR="00136439" w:rsidRDefault="00136439" w:rsidP="00DA71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6439" w:rsidRDefault="00136439" w:rsidP="00DA71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6439" w:rsidRDefault="00136439" w:rsidP="00DA71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6439" w:rsidRDefault="00D0745D" w:rsidP="00DA7144">
      <w:pPr>
        <w:spacing w:after="0" w:line="240" w:lineRule="auto"/>
        <w:rPr>
          <w:rFonts w:ascii="Times New Roman" w:eastAsia="Times New Roman" w:hAnsi="Times New Roman" w:cs="Times New Roman"/>
          <w:color w:val="0563C1"/>
          <w:sz w:val="28"/>
          <w:szCs w:val="28"/>
        </w:rPr>
      </w:pPr>
      <w:r>
        <w:rPr>
          <w:rFonts w:ascii="Times New Roman" w:eastAsia="Times New Roman" w:hAnsi="Times New Roman" w:cs="Times New Roman"/>
          <w:color w:val="0563C1"/>
          <w:sz w:val="28"/>
          <w:szCs w:val="28"/>
        </w:rPr>
        <w:t>Dugoročni strateški ciljevi Udruge</w:t>
      </w:r>
    </w:p>
    <w:p w:rsidR="00136439" w:rsidRDefault="00136439" w:rsidP="00DA7144">
      <w:pPr>
        <w:spacing w:after="0" w:line="240" w:lineRule="auto"/>
        <w:rPr>
          <w:rFonts w:ascii="Times New Roman" w:eastAsia="Times New Roman" w:hAnsi="Times New Roman" w:cs="Times New Roman"/>
          <w:color w:val="0563C1"/>
          <w:sz w:val="28"/>
          <w:szCs w:val="28"/>
        </w:rPr>
      </w:pPr>
    </w:p>
    <w:p w:rsidR="00136439" w:rsidRDefault="00D0745D" w:rsidP="00DA714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Jačanje unutarnjih kapaciteta organizacije: uvođenje monitoringa, interna kvaliteta, uspostava sustava komunikacije, uspostava suradnje s lokalnim medijima</w:t>
      </w:r>
    </w:p>
    <w:p w:rsidR="00136439" w:rsidRDefault="00D0745D" w:rsidP="00DA714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Uspostava kontinuiranih programa sukladno temama Udruge: razvoj programa redovnih volonterskih akcija, razvoj programa na temu društvenog poduzetništva</w:t>
      </w:r>
    </w:p>
    <w:p w:rsidR="00136439" w:rsidRDefault="00D0745D" w:rsidP="00DA714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Uspostava inkubatora društvenog poduzetništva: provedba edukacija u radionica u području društvenog poduzetništva i razrada programa</w:t>
      </w:r>
    </w:p>
    <w:p w:rsidR="00136439" w:rsidRDefault="00D0745D" w:rsidP="00DA714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Aktivno sudjelovanje u provedbi javnih politika i strategija u područjima od interesa Udruge: aktivno sudjelovanje u poboljšanju kvalitete života mladih i zajednice, promicanje ciljeva EU po pitanju ekologije i održivog razvoja, aktivno sudjelovati u razvoju Centra za mlade Dubrovnik</w:t>
      </w:r>
    </w:p>
    <w:p w:rsidR="00136439" w:rsidRDefault="00136439" w:rsidP="00DA71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36439" w:rsidRDefault="00136439" w:rsidP="00DA7144">
      <w:pPr>
        <w:spacing w:after="0" w:line="240" w:lineRule="auto"/>
        <w:rPr>
          <w:rFonts w:ascii="Times New Roman" w:eastAsia="Times New Roman" w:hAnsi="Times New Roman" w:cs="Times New Roman"/>
          <w:color w:val="0563C1"/>
          <w:sz w:val="24"/>
          <w:szCs w:val="24"/>
        </w:rPr>
      </w:pPr>
    </w:p>
    <w:p w:rsidR="00136439" w:rsidRDefault="00136439" w:rsidP="00DA71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7144" w:rsidRDefault="00DA7144" w:rsidP="00DA7144">
      <w:pPr>
        <w:spacing w:after="0" w:line="240" w:lineRule="auto"/>
        <w:rPr>
          <w:rFonts w:ascii="Times New Roman" w:eastAsia="Times New Roman" w:hAnsi="Times New Roman" w:cs="Times New Roman"/>
          <w:color w:val="0563C1"/>
          <w:sz w:val="24"/>
          <w:szCs w:val="24"/>
        </w:rPr>
      </w:pPr>
    </w:p>
    <w:p w:rsidR="00DA7144" w:rsidRDefault="00DA7144" w:rsidP="00DA7144">
      <w:pPr>
        <w:spacing w:after="0" w:line="240" w:lineRule="auto"/>
        <w:rPr>
          <w:rFonts w:ascii="Times New Roman" w:eastAsia="Times New Roman" w:hAnsi="Times New Roman" w:cs="Times New Roman"/>
          <w:color w:val="0563C1"/>
          <w:sz w:val="24"/>
          <w:szCs w:val="24"/>
        </w:rPr>
      </w:pPr>
    </w:p>
    <w:p w:rsidR="00136439" w:rsidRDefault="00D0745D" w:rsidP="00DA7144">
      <w:pPr>
        <w:spacing w:after="0" w:line="240" w:lineRule="auto"/>
        <w:rPr>
          <w:rFonts w:ascii="Times New Roman" w:eastAsia="Times New Roman" w:hAnsi="Times New Roman" w:cs="Times New Roman"/>
          <w:color w:val="0563C1"/>
          <w:sz w:val="24"/>
          <w:szCs w:val="24"/>
        </w:rPr>
      </w:pPr>
      <w:r>
        <w:rPr>
          <w:rFonts w:ascii="Times New Roman" w:eastAsia="Times New Roman" w:hAnsi="Times New Roman" w:cs="Times New Roman"/>
          <w:color w:val="0563C1"/>
          <w:sz w:val="24"/>
          <w:szCs w:val="24"/>
        </w:rPr>
        <w:t>AKTIVNOSTI KOJE KORAK ŽELI PROVODITI:</w:t>
      </w:r>
    </w:p>
    <w:p w:rsidR="00136439" w:rsidRDefault="00136439" w:rsidP="00DA714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6439" w:rsidRDefault="00D0745D" w:rsidP="00DA7144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Edukacije u području ekologije i održivog razvoja</w:t>
      </w:r>
    </w:p>
    <w:p w:rsidR="00136439" w:rsidRDefault="00D0745D" w:rsidP="00DA7144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Razvoj ruralnih i urbanih područja u kontekstu održivosti</w:t>
      </w:r>
    </w:p>
    <w:p w:rsidR="00136439" w:rsidRDefault="00D0745D" w:rsidP="00DA7144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Promicanje društvenog poduzetništva</w:t>
      </w:r>
    </w:p>
    <w:p w:rsidR="00136439" w:rsidRDefault="00D0745D" w:rsidP="00DA7144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Promicanje i unapređivanje poduzetništva i poduzetničke kulture</w:t>
      </w:r>
    </w:p>
    <w:p w:rsidR="00136439" w:rsidRDefault="00D0745D" w:rsidP="00DA7144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Zaštita prirodne i kulturne baštine</w:t>
      </w:r>
    </w:p>
    <w:p w:rsidR="00136439" w:rsidRDefault="00D0745D" w:rsidP="00DA7144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Promicanje volontiranja i korisnog provođenja slobodnog vremena mladih</w:t>
      </w:r>
    </w:p>
    <w:p w:rsidR="00136439" w:rsidRDefault="00D0745D" w:rsidP="00DA7144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Promicanje cjeloživotnog obrazovanja</w:t>
      </w:r>
    </w:p>
    <w:p w:rsidR="00136439" w:rsidRDefault="00D0745D" w:rsidP="00DA7144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Jačanje OCD-ova</w:t>
      </w:r>
    </w:p>
    <w:p w:rsidR="00136439" w:rsidRDefault="00136439" w:rsidP="00DA71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6439" w:rsidRDefault="00136439" w:rsidP="00DA71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6439" w:rsidRDefault="00D0745D" w:rsidP="00DA71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KORAK ove aktivnosti provodi kroz volonterske akcije, edukacije, interaktivne radionice, medijske kampanje i izravan rad s korisnicima.</w:t>
      </w:r>
    </w:p>
    <w:p w:rsidR="00136439" w:rsidRDefault="00136439" w:rsidP="00DA71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6439" w:rsidRDefault="00136439" w:rsidP="00DA71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6439" w:rsidRDefault="00136439" w:rsidP="00DA7144">
      <w:pPr>
        <w:spacing w:after="0" w:line="240" w:lineRule="auto"/>
        <w:rPr>
          <w:rFonts w:ascii="Times New Roman" w:eastAsia="Times New Roman" w:hAnsi="Times New Roman" w:cs="Times New Roman"/>
          <w:color w:val="0563C1"/>
          <w:sz w:val="24"/>
          <w:szCs w:val="24"/>
        </w:rPr>
      </w:pPr>
    </w:p>
    <w:p w:rsidR="00136439" w:rsidRDefault="00D0745D" w:rsidP="00DA7144">
      <w:pPr>
        <w:spacing w:after="0" w:line="240" w:lineRule="auto"/>
        <w:rPr>
          <w:rFonts w:ascii="Times New Roman" w:eastAsia="Times New Roman" w:hAnsi="Times New Roman" w:cs="Times New Roman"/>
          <w:color w:val="0563C1"/>
          <w:sz w:val="24"/>
          <w:szCs w:val="24"/>
        </w:rPr>
      </w:pPr>
      <w:r>
        <w:rPr>
          <w:rFonts w:ascii="Times New Roman" w:eastAsia="Times New Roman" w:hAnsi="Times New Roman" w:cs="Times New Roman"/>
          <w:color w:val="0563C1"/>
          <w:sz w:val="24"/>
          <w:szCs w:val="24"/>
        </w:rPr>
        <w:t>PLANIRANI PROJEKTNI PRIJEDLOZI KOJE SE KORAK PLANIRA PRIJAVITI U 2021. GODINI</w:t>
      </w:r>
    </w:p>
    <w:p w:rsidR="00136439" w:rsidRDefault="00136439" w:rsidP="00DA71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6439" w:rsidRDefault="00136439" w:rsidP="00DA71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6439" w:rsidRDefault="00D0745D" w:rsidP="00DA714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Jačanje kapaciteta OCD-ova za odgovaranje na potrebe lokalne zajednice</w:t>
      </w:r>
    </w:p>
    <w:p w:rsidR="00DA7144" w:rsidRDefault="00DA7144" w:rsidP="00DA714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7144" w:rsidRDefault="00D0745D" w:rsidP="00DA714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Udruga za kreativno-održivi razvoj i konkurentnost djeluje od 2018.godine s ciljem postizanja održivog razvoja, podizanja svijesti o ekologiji i društvenom poduzetništvu. Organizacije poput udruga na lokalnim razinama važni su akteri prilikom pronalaska najboljih rješenja za djelovanje u krizama jer poznaju i uzimaju u obzir lokalne interese i potrebe. Izazovi s kojima se susreću prilikom implementiranja vlastitih ideja su manjak potrebnih alata i nedostatak infrastrukture te strukturiranog pristupa djelovanju u krizama. Jačanjem OCD-ova u području kriza automatski se podiže razina sigurnosti cijele društvene zajednice u kojoj djeluju. Cilj apliciranja na ovakav natječaj može biti da se kapaciteti OCD-ova ojačaju kako bi njihova uključenost bila veća tijekom kriznih situacija što rezultira demokratskim i održivim razvojem </w:t>
      </w:r>
    </w:p>
    <w:p w:rsidR="00DA7144" w:rsidRDefault="00DA7144" w:rsidP="00DA714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36439" w:rsidRDefault="00D0745D" w:rsidP="00DA714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lokalne zajednice. Izgradnja vlastitih kapaciteta rezultira društveno-ekonomskim rastom kroz inovativne aktivnosti. Sukladno smjernicama Grada Dubrovnika za razvoj i organizaciju sustava civilne zaštite 2018-2021, udruge imaju zadaću unutar sustava civilne zaštite uključiti se sukladno njihovim mogućnostima. Jedan od istaknutijih izazova OCD-ova koje se bave ranjivim skupinama je nedostatak kompetencija koje su nužne unutar određene krizne situacije. Od iznimne je važnosti da se OCD-ovi povežu sa službama civilne zaštite što predstavlja veoma inovativan pristup pri odgovaranju na potrebe udruga za mogućnost samoorganiziranja prilikom katastrofa i kriza. </w:t>
      </w:r>
    </w:p>
    <w:p w:rsidR="00DA7144" w:rsidRDefault="00DA7144" w:rsidP="00DA714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36439" w:rsidRDefault="00D0745D" w:rsidP="00DA714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Krajnji korisnici su skupine kojima se pruža pomoć od strane udruga čiji su kapaciteti osnaženi u kriznim situacijama nakon provedbe ovakvog projekta. Isto tako, provedba ovakvog projekta i njegovi rezultati mogu utjecati na širu javnost s obzirom na to da se gradi sigurnost i povjerenje u udruge zbog snažnih kapaciteta. Naučena znanja, članovi i zaposlenici OCD-ova mogu primijeniti u budućnosti putem različitih inovativnih aktivnosti simulacija i edukacija što pridonosi sigurnosti cijele zajednice, posebno ranjivih skupina.</w:t>
      </w:r>
    </w:p>
    <w:p w:rsidR="00136439" w:rsidRDefault="00136439" w:rsidP="00DA7144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36439" w:rsidRDefault="00136439" w:rsidP="00DA7144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7144" w:rsidRDefault="00D0745D" w:rsidP="00DA714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Vodič za brucoše</w:t>
      </w:r>
    </w:p>
    <w:p w:rsidR="00DA7144" w:rsidRDefault="00DA7144" w:rsidP="00DA714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7144" w:rsidRDefault="00D0745D" w:rsidP="00DA714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Vodič za brucoše nastao je kao inicijativa sestrinskih udruga „Centar za karijere mladih Dubrovnik“ (CKM) i „Udruge za kreativno održivi razvoj i konkurentnost Dubrovnik“ (KORAK). Temeljen je na dugogodišnjem iskustva u radu s mladima, posebno studentima te je nastao kao odgovor na sva moguća pitanja koja prosječan student može postaviti prilikom dolaska u Dubrovnik.Vodič za brucoše prva je brošura ove vrste u Dubrovniku koja uvodi brucoše u svijet studiranja i daje im odgovore na njima najvažnija pitanja. Brošura, odnosno Vodič sadržava brojne korisne informacije i prijedloge za bolje snalaženje studenata u Dubrovniku. Cilj vodiča je da služi kao paket dobrodošlice svakom brucošu te kao kvalitetan informacijski kanal za sve studente na našim fakultetima.Vodič sadrži dio o povijesti </w:t>
      </w:r>
    </w:p>
    <w:p w:rsidR="00DA7144" w:rsidRDefault="00DA7144" w:rsidP="00DA714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36439" w:rsidRDefault="00D0745D" w:rsidP="00DA714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Sveučilišta, studijskim programima, informacije Studentskog centra te ostale podatke vezane za studiranje. Brošura također sadrži općenite informacije o Dubrovniku i njegovom kulturnom sadržaju, ali i praktične informacije poput javnog prijevoza, liječničkog kartona te o korisnom i zabavnom provođenju slobodnog vremena. U posljednjem dijelu Vodiča mogu se pronaći informacije poput savjeta za učenje i različite načine suočavanja sa stresom tijekom izazovnih situacija na fakultetu i izvan njega. Studenti će posebno koristiti studentski pojmovnik u kojem se nalaze svi pojmovi vezani uz studiranje, a oni koji nisu iz Dubrovnika posebno će posvetiti vrijeme čitanju dubrovačkog rječnika.Vodič je dostupan u prostorijama Sveučilišta u Dubrovniku i drugim visokoobrazovnim učilištima, u novootvorenom Studentskom domu te ostalim frekventnim mjestima za studente. Na zadnjim stranicama nalaze se kuponi partnera koje mogu koristiti svi studenti. </w:t>
      </w:r>
    </w:p>
    <w:p w:rsidR="00DA7144" w:rsidRDefault="00DA7144" w:rsidP="00DA714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7144" w:rsidRDefault="00D0745D" w:rsidP="00DA714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Zeleni KORAK</w:t>
      </w:r>
    </w:p>
    <w:p w:rsidR="00DA7144" w:rsidRDefault="00DA7144" w:rsidP="00DA714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36439" w:rsidRDefault="00D0745D" w:rsidP="00DA714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Projekt “Zeleni KORAK” ima za cilj podići svijest građana i volontera o važnosti očuvanja okoliša i zdravog okruženja kroz edukaciju: Zdrav život - zdravi građani. Kroz projekt se želi provesti aktivnosti poput akcije čišćenja plaža na obližnjim otocima lokalne sredine s ciljem promicanja zaštite okoliša Dubrovačko-neretvanske županije. Ciljne skupine ovakvog projekta su volonteri i šire javnosti. Provedbom projekta želi se postići povećanje svijesti građana o očuvanju okoliša, dok s druge strane poticati mlade, volontere i građane na aktivnosti očuvanja javnog dobra. Očekivani rezultati po završetku projekta bi bila veća osviještenost građana i volontera o utjecaju prirode i okoliša na dobrobit čovjeka te čiste i uređene plaže na otocima obuhvaćenima projektom. Široj javnosti podigla bi se svijest o važnosti očuvanja i zaštite okoliša te ih se neizravno potiče na slične aktivnosti. </w:t>
      </w:r>
    </w:p>
    <w:p w:rsidR="00DA7144" w:rsidRDefault="00DA7144" w:rsidP="00DA714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7144" w:rsidRDefault="00D0745D" w:rsidP="00DA714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Zeleni KORAK ima za cilj obogaćivanje društva kroz edukacije, različitih sektora u društvu i institucionalni razvoj organizacija civilnog društva, poticanje održivog razvoja zajednice, razvoj ruralnih područja, edukacije za održivi razvoj ruralnih područja, razvoj urbanih </w:t>
      </w:r>
    </w:p>
    <w:p w:rsidR="00136439" w:rsidRDefault="00DA7144" w:rsidP="00DA714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p</w:t>
      </w:r>
      <w:r w:rsidR="00D0745D">
        <w:rPr>
          <w:rFonts w:ascii="Times New Roman" w:eastAsia="Times New Roman" w:hAnsi="Times New Roman" w:cs="Times New Roman"/>
          <w:sz w:val="24"/>
          <w:szCs w:val="24"/>
        </w:rPr>
        <w:t xml:space="preserve">odručja, edukacije za održivi razvoj urbanih područja, zaštita okoliša, prirodne i kulturne baštine, poticanje, razvijanje i pružanje pomoći u provođenju projekata razvoja lokalne zajednice, suradnja sa različitim sektorima u društvu i razvoj civilnog sektora, sudjelovanje na domaćim i međunarodnim skupovima, seminarima i slično koji su s vezi s ciljevima i djelatnošću Udruge. </w:t>
      </w:r>
    </w:p>
    <w:p w:rsidR="00136439" w:rsidRDefault="00136439" w:rsidP="00DA714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36439" w:rsidRDefault="00136439" w:rsidP="00DA714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7144" w:rsidRDefault="00DA7144" w:rsidP="00DA714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</w:t>
      </w:r>
      <w:r w:rsidR="00D0745D">
        <w:rPr>
          <w:rFonts w:ascii="Times New Roman" w:eastAsia="Times New Roman" w:hAnsi="Times New Roman" w:cs="Times New Roman"/>
          <w:b/>
          <w:sz w:val="24"/>
          <w:szCs w:val="24"/>
        </w:rPr>
        <w:t xml:space="preserve">entar za mlade </w:t>
      </w:r>
    </w:p>
    <w:p w:rsidR="00DA7144" w:rsidRDefault="00DA7144" w:rsidP="00DA714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7144" w:rsidRDefault="00D0745D" w:rsidP="00DA714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KORAK kao dio Centra za mlade Dubrovnik doprinosi razvoju civilnog društva stavljajući u fokus održivi razvoj i konkurentnost. Centar za mlade Dubrovnik je javno privatno partnerstvo s Gradom Dubrovnikom čiji je prostor u Luci Gruž osmišljen za korisno provođenje slobodnog vremena, različite radionice, seminare, savjetovanja i zabavne sadržaje</w:t>
      </w:r>
    </w:p>
    <w:p w:rsidR="00DA7144" w:rsidRDefault="00DA7144" w:rsidP="00DA714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36439" w:rsidRDefault="00D0745D" w:rsidP="00DA714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Udruge mladih i za mlade iz Dubrovnika tamo su pronašle svoj dom, a njihovo je djelovanje definirano ugovorom o poslovno -tehničkoj suradnji. Organizacijsku strukturu čini 8 radnih skupina : za tehničke poslove, za kolaboraciju, razvoj prostora, strateško planiranje, međunarodna i nacionalna suradnja, lokalna suradnja, financije te pravni aspekti. U skupinama su članovi udruga te zaposlenici Grada Dubrovnika što je primjer pokretanja civilno-javnog partnerstva.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Centar za mlade Dubrovnik partner je Gradu Dubrovniku u oživotvorenju lokalnih i nacionalnih politika za mlade (posebno Lokalnog programa za mlade Mladi i Grad skupa 2019-2021). Članice Centra su: Univerzalni istraživački institut UR, Zajednica tehničke kulture Grada Dubrovnika i Dubrovačko-neretvanske županije, Udruga za mlade Maro i Baro, Savjetovalište za mlade, Udruga za razvoj civilnog društva Bonsai i Volonterski centar, Udruga za promicanje medijske kulture Luža, Foto-klub Marin Getaldić, Centar za karijere mladih Dubrovnik, Udruga za kreativno održivi razvoj i konkurentnost KORAK i Udruga RC modela Dubrovnik. Kultura centra za mlade ima neke odrednice, a to su inkluzija svih mladih, aktivno uključivanje,</w:t>
      </w:r>
    </w:p>
    <w:p w:rsidR="00136439" w:rsidRDefault="00D0745D" w:rsidP="00DA7144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građansku participaciju, odgovorno upravljanje te partnerski rad i odnos, a želja je stvoriti jedinstveno mjesto za mlade za kreativni i društveni razvoj, ali i za razvoj organizacija kao takvih kako bi što bolje i uspješnije odgovorile na svakodnevne izazove. </w:t>
      </w:r>
    </w:p>
    <w:sectPr w:rsidR="00136439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3482" w:rsidRDefault="00973482">
      <w:pPr>
        <w:spacing w:after="0" w:line="240" w:lineRule="auto"/>
      </w:pPr>
      <w:r>
        <w:separator/>
      </w:r>
    </w:p>
  </w:endnote>
  <w:endnote w:type="continuationSeparator" w:id="0">
    <w:p w:rsidR="00973482" w:rsidRDefault="00973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6439" w:rsidRDefault="00D0745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  <w:r>
      <w:rPr>
        <w:rFonts w:ascii="Gadugi" w:eastAsia="Gadugi" w:hAnsi="Gadugi" w:cs="Gadugi"/>
        <w:b/>
        <w:color w:val="000000"/>
        <w:sz w:val="16"/>
        <w:szCs w:val="16"/>
      </w:rPr>
      <w:t>Udruga za kreativno-održivi razvoj i konkurentnost KORAK</w:t>
    </w:r>
    <w:r>
      <w:rPr>
        <w:rFonts w:ascii="Gadugi" w:eastAsia="Gadugi" w:hAnsi="Gadugi" w:cs="Gadugi"/>
        <w:color w:val="000000"/>
        <w:sz w:val="16"/>
        <w:szCs w:val="16"/>
      </w:rPr>
      <w:br/>
      <w:t>OIB: 99127005116</w:t>
    </w:r>
    <w:r>
      <w:rPr>
        <w:rFonts w:ascii="Gadugi" w:eastAsia="Gadugi" w:hAnsi="Gadugi" w:cs="Gadugi"/>
        <w:color w:val="000000"/>
        <w:sz w:val="16"/>
        <w:szCs w:val="16"/>
      </w:rPr>
      <w:br/>
      <w:t>Obala Pape Ivana Pavla II 44A - 20 000 Dubrovnik – HRVATSKA</w:t>
    </w:r>
    <w:r>
      <w:rPr>
        <w:rFonts w:ascii="Gadugi" w:eastAsia="Gadugi" w:hAnsi="Gadugi" w:cs="Gadugi"/>
        <w:color w:val="000000"/>
        <w:sz w:val="16"/>
        <w:szCs w:val="16"/>
      </w:rPr>
      <w:br/>
      <w:t xml:space="preserve">e-mail: </w:t>
    </w:r>
    <w:hyperlink r:id="rId1">
      <w:r>
        <w:rPr>
          <w:rFonts w:ascii="Gadugi" w:eastAsia="Gadugi" w:hAnsi="Gadugi" w:cs="Gadugi"/>
          <w:color w:val="0563C1"/>
          <w:sz w:val="16"/>
          <w:szCs w:val="16"/>
          <w:u w:val="single"/>
        </w:rPr>
        <w:t>emilio.butigan@gmail.com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3482" w:rsidRDefault="00973482">
      <w:pPr>
        <w:spacing w:after="0" w:line="240" w:lineRule="auto"/>
      </w:pPr>
      <w:r>
        <w:separator/>
      </w:r>
    </w:p>
  </w:footnote>
  <w:footnote w:type="continuationSeparator" w:id="0">
    <w:p w:rsidR="00973482" w:rsidRDefault="009734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6439" w:rsidRDefault="00D0745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>
          <wp:extent cx="4176395" cy="1560830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176395" cy="15608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A652C8"/>
    <w:multiLevelType w:val="multilevel"/>
    <w:tmpl w:val="2BDE645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439"/>
    <w:rsid w:val="00136439"/>
    <w:rsid w:val="00973482"/>
    <w:rsid w:val="00D0745D"/>
    <w:rsid w:val="00DA7144"/>
    <w:rsid w:val="00F04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32A38"/>
  <w15:docId w15:val="{86232C1B-D931-4825-AB86-BF52D9EDF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315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66A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6A46"/>
  </w:style>
  <w:style w:type="paragraph" w:styleId="Footer">
    <w:name w:val="footer"/>
    <w:basedOn w:val="Normal"/>
    <w:link w:val="FooterChar"/>
    <w:uiPriority w:val="99"/>
    <w:unhideWhenUsed/>
    <w:rsid w:val="00366A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6A46"/>
  </w:style>
  <w:style w:type="character" w:styleId="Hyperlink">
    <w:name w:val="Hyperlink"/>
    <w:basedOn w:val="DefaultParagraphFont"/>
    <w:uiPriority w:val="99"/>
    <w:unhideWhenUsed/>
    <w:rsid w:val="00A617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1788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milio.butigan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tF8Hk/g3BfFYdN1mt1b1QBT4XSg==">AMUW2mVsOQkHicepWJvOnkgUgJei68lGg/LYn7KfEVqsEaN3S60Oor/+f3LbB40jtXU4gD3vJ0QM4esKWeIpfutZb+elcPAucY3hxiRU7sODCByA/0PRWiM=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1548</Words>
  <Characters>8826</Characters>
  <Application>Microsoft Office Word</Application>
  <DocSecurity>0</DocSecurity>
  <Lines>73</Lines>
  <Paragraphs>20</Paragraphs>
  <ScaleCrop>false</ScaleCrop>
  <Company/>
  <LinksUpToDate>false</LinksUpToDate>
  <CharactersWithSpaces>10354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Leonarda Tikvica</dc:creator>
  <cp:lastModifiedBy>Korisnik</cp:lastModifiedBy>
  <cp:revision>3</cp:revision>
  <cp:lastPrinted>2021-08-19T16:08:00Z</cp:lastPrinted>
  <dcterms:created xsi:type="dcterms:W3CDTF">2021-08-19T09:55:00Z</dcterms:created>
  <dcterms:modified xsi:type="dcterms:W3CDTF">2021-08-19T16:09:00Z</dcterms:modified>
</cp:coreProperties>
</file>